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66878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AB2642">
              <w:rPr>
                <w:rFonts w:ascii="Book Antiqua" w:hAnsi="Book Antiqua"/>
                <w:b/>
                <w:color w:val="FFFF00"/>
                <w:sz w:val="24"/>
              </w:rPr>
              <w:t>Question Marks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AB2642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Questions are sentences that usually require an answer. They begin with a question word (with a capital lette</w:t>
            </w:r>
            <w:r w:rsidR="00BB212B">
              <w:rPr>
                <w:rFonts w:ascii="Book Antiqua" w:hAnsi="Book Antiqua"/>
              </w:rPr>
              <w:t>r) and end with a question mark (?).</w:t>
            </w:r>
            <w:bookmarkStart w:id="0" w:name="_GoBack"/>
            <w:bookmarkEnd w:id="0"/>
          </w:p>
          <w:p w:rsidR="003B0620" w:rsidRPr="00540692" w:rsidRDefault="003B0620" w:rsidP="003B0620">
            <w:pPr>
              <w:rPr>
                <w:rFonts w:ascii="Book Antiqua" w:hAnsi="Book Antiqua"/>
              </w:rPr>
            </w:pPr>
          </w:p>
          <w:p w:rsidR="003B0620" w:rsidRDefault="00AB2642" w:rsidP="003B0620">
            <w:pPr>
              <w:rPr>
                <w:rFonts w:ascii="Book Antiqua" w:hAnsi="Book Antiqua"/>
              </w:rPr>
            </w:pPr>
            <w:r w:rsidRPr="00AB2642">
              <w:rPr>
                <w:rStyle w:val="tgc"/>
                <w:rFonts w:ascii="Book Antiqua" w:hAnsi="Book Antiqua" w:cs="Arial"/>
                <w:color w:val="222222"/>
              </w:rPr>
              <w:t xml:space="preserve">A </w:t>
            </w:r>
            <w:r w:rsidRPr="00AB2642">
              <w:rPr>
                <w:rStyle w:val="tgc"/>
                <w:rFonts w:ascii="Book Antiqua" w:hAnsi="Book Antiqua" w:cs="Arial"/>
                <w:bCs/>
                <w:color w:val="222222"/>
              </w:rPr>
              <w:t>rhetorical question</w:t>
            </w:r>
            <w:r w:rsidRPr="00AB2642">
              <w:rPr>
                <w:rStyle w:val="tgc"/>
                <w:rFonts w:ascii="Book Antiqua" w:hAnsi="Book Antiqua" w:cs="Arial"/>
                <w:color w:val="222222"/>
              </w:rPr>
              <w:t xml:space="preserve"> is a </w:t>
            </w:r>
            <w:r w:rsidRPr="00AB2642">
              <w:rPr>
                <w:rStyle w:val="tgc"/>
                <w:rFonts w:ascii="Book Antiqua" w:hAnsi="Book Antiqua" w:cs="Arial"/>
                <w:bCs/>
                <w:color w:val="222222"/>
              </w:rPr>
              <w:t>question</w:t>
            </w:r>
            <w:r w:rsidRPr="00AB2642">
              <w:rPr>
                <w:rStyle w:val="tgc"/>
                <w:rFonts w:ascii="Book Antiqua" w:hAnsi="Book Antiqua" w:cs="Arial"/>
                <w:color w:val="222222"/>
              </w:rPr>
              <w:t xml:space="preserve"> that you ask without expecting an answer. The </w:t>
            </w:r>
            <w:r w:rsidRPr="00AB2642">
              <w:rPr>
                <w:rStyle w:val="tgc"/>
                <w:rFonts w:ascii="Book Antiqua" w:hAnsi="Book Antiqua" w:cs="Arial"/>
                <w:bCs/>
                <w:color w:val="222222"/>
              </w:rPr>
              <w:t>question</w:t>
            </w:r>
            <w:r w:rsidRPr="00AB2642">
              <w:rPr>
                <w:rStyle w:val="tgc"/>
                <w:rFonts w:ascii="Book Antiqua" w:hAnsi="Book Antiqua" w:cs="Arial"/>
                <w:color w:val="222222"/>
              </w:rPr>
              <w:t xml:space="preserve"> might be one that does not have an answer. It might also be one that has an obvious answer but you have asked the </w:t>
            </w:r>
            <w:r w:rsidRPr="00AB2642">
              <w:rPr>
                <w:rStyle w:val="tgc"/>
                <w:rFonts w:ascii="Book Antiqua" w:hAnsi="Book Antiqua" w:cs="Arial"/>
                <w:bCs/>
                <w:color w:val="222222"/>
              </w:rPr>
              <w:t>question</w:t>
            </w:r>
            <w:r w:rsidRPr="00AB2642">
              <w:rPr>
                <w:rStyle w:val="tgc"/>
                <w:rFonts w:ascii="Book Antiqua" w:hAnsi="Book Antiqua" w:cs="Arial"/>
                <w:color w:val="222222"/>
              </w:rPr>
              <w:t xml:space="preserve"> to make a point, to persuade or for literary effect.</w:t>
            </w:r>
          </w:p>
          <w:p w:rsidR="00AB2642" w:rsidRDefault="00AB2642" w:rsidP="003B0620">
            <w:pPr>
              <w:rPr>
                <w:rFonts w:ascii="Book Antiqua" w:hAnsi="Book Antiqua"/>
              </w:rPr>
            </w:pPr>
          </w:p>
          <w:p w:rsidR="003B0620" w:rsidRDefault="00AB2642" w:rsidP="00AB26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Questions can be found in different text types:</w:t>
            </w:r>
          </w:p>
          <w:p w:rsidR="00AB2642" w:rsidRDefault="00AB2642" w:rsidP="00AB2642">
            <w:pPr>
              <w:rPr>
                <w:rFonts w:ascii="Book Antiqua" w:hAnsi="Book Antiqua"/>
              </w:rPr>
            </w:pP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 xml:space="preserve">Non-fiction texts – particularly  when using subheadings 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Letters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Chronological reports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Recounts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Stories – direct speech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Play scripts</w:t>
            </w:r>
          </w:p>
          <w:p w:rsidR="00AB2642" w:rsidRDefault="00AB2642" w:rsidP="00AB264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AB2642">
              <w:rPr>
                <w:rFonts w:ascii="Book Antiqua" w:hAnsi="Book Antiqua"/>
              </w:rPr>
              <w:t>Poetry</w:t>
            </w:r>
          </w:p>
          <w:p w:rsidR="00AB2642" w:rsidRPr="00AB2642" w:rsidRDefault="00AB2642" w:rsidP="00AB2642">
            <w:pPr>
              <w:pStyle w:val="ListParagraph"/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EF1911" w:rsidRDefault="00EF1911" w:rsidP="00EF1911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EF1911" w:rsidRDefault="00EF1911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912"/>
    <w:multiLevelType w:val="hybridMultilevel"/>
    <w:tmpl w:val="6B06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50DCB"/>
    <w:rsid w:val="00AB2642"/>
    <w:rsid w:val="00AE1598"/>
    <w:rsid w:val="00B14E5D"/>
    <w:rsid w:val="00BA3087"/>
    <w:rsid w:val="00BA7970"/>
    <w:rsid w:val="00BB212B"/>
    <w:rsid w:val="00BB523B"/>
    <w:rsid w:val="00BC6B69"/>
    <w:rsid w:val="00BE3A4D"/>
    <w:rsid w:val="00C8628F"/>
    <w:rsid w:val="00CF6E7F"/>
    <w:rsid w:val="00D66878"/>
    <w:rsid w:val="00DA06FF"/>
    <w:rsid w:val="00DC2E53"/>
    <w:rsid w:val="00E35449"/>
    <w:rsid w:val="00EE2C3E"/>
    <w:rsid w:val="00EF1911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B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AB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4F82-9714-4E41-B0CF-CACAC24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3B5D1B10.dotm</Template>
  <TotalTime>217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8</cp:revision>
  <dcterms:created xsi:type="dcterms:W3CDTF">2016-10-05T20:01:00Z</dcterms:created>
  <dcterms:modified xsi:type="dcterms:W3CDTF">2018-07-11T17:26:00Z</dcterms:modified>
</cp:coreProperties>
</file>