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F6922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DF6922">
              <w:rPr>
                <w:rFonts w:ascii="Book Antiqua" w:hAnsi="Book Antiqua"/>
                <w:b/>
                <w:color w:val="FFFF00"/>
                <w:sz w:val="24"/>
              </w:rPr>
              <w:t>Brackets</w:t>
            </w:r>
          </w:p>
          <w:p w:rsidR="003B0620" w:rsidRPr="003B0620" w:rsidRDefault="00476CDA" w:rsidP="00476CDA">
            <w:pPr>
              <w:tabs>
                <w:tab w:val="left" w:pos="8168"/>
              </w:tabs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ab/>
            </w:r>
          </w:p>
        </w:tc>
      </w:tr>
      <w:tr w:rsidR="00987CD9" w:rsidRPr="00987CD9" w:rsidTr="003B0620">
        <w:tc>
          <w:tcPr>
            <w:tcW w:w="10682" w:type="dxa"/>
          </w:tcPr>
          <w:p w:rsidR="003B0620" w:rsidRPr="00987CD9" w:rsidRDefault="003B0620" w:rsidP="003B062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Cs/>
                <w:iCs/>
                <w:sz w:val="24"/>
                <w:szCs w:val="24"/>
              </w:rPr>
              <w:t>Brackets are used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to enclose </w:t>
            </w:r>
            <w:r w:rsidR="00987CD9">
              <w:rPr>
                <w:rFonts w:ascii="Book Antiqua" w:hAnsi="Book Antiqua" w:cs="Arial"/>
                <w:sz w:val="24"/>
                <w:szCs w:val="24"/>
              </w:rPr>
              <w:t xml:space="preserve">additional 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>information</w:t>
            </w:r>
            <w:bookmarkStart w:id="0" w:name="_GoBack"/>
            <w:bookmarkEnd w:id="0"/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. This is also called information that is ‘in </w:t>
            </w:r>
            <w:proofErr w:type="gramStart"/>
            <w:r w:rsidRPr="00987CD9">
              <w:rPr>
                <w:rFonts w:ascii="Book Antiqua" w:hAnsi="Book Antiqua" w:cs="Arial"/>
                <w:sz w:val="24"/>
                <w:szCs w:val="24"/>
              </w:rPr>
              <w:t>parenthesis’</w:t>
            </w:r>
            <w:proofErr w:type="gramEnd"/>
            <w:r w:rsidRPr="00987CD9">
              <w:rPr>
                <w:rFonts w:ascii="Book Antiqua" w:hAnsi="Book Antiqua" w:cs="Arial"/>
                <w:sz w:val="24"/>
                <w:szCs w:val="24"/>
              </w:rPr>
              <w:t>. Brackets themselves are also called parentheses.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sz w:val="24"/>
                <w:szCs w:val="24"/>
              </w:rPr>
              <w:t>Examples: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i/>
                <w:iCs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He finally answered (after taking five minutes to think) that he did not understand the question.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i/>
                <w:iCs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He gave me a nice bonus (five hundred pounds).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sz w:val="24"/>
                <w:szCs w:val="24"/>
              </w:rPr>
              <w:t>Commas could have been used in the first example; a colon could have been used in the second example. The use of parentheses indicates that the writer considered the information less important—almost an afterthought.</w:t>
            </w:r>
          </w:p>
          <w:p w:rsidR="00DF6922" w:rsidRPr="00987CD9" w:rsidRDefault="00602CAF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sz w:val="24"/>
                <w:szCs w:val="24"/>
              </w:rPr>
              <w:t xml:space="preserve">Rules </w:t>
            </w:r>
            <w:r w:rsidR="00DF6922" w:rsidRPr="00987CD9">
              <w:rPr>
                <w:rFonts w:ascii="Book Antiqua" w:hAnsi="Book Antiqua" w:cs="Arial"/>
                <w:b/>
                <w:sz w:val="24"/>
                <w:szCs w:val="24"/>
              </w:rPr>
              <w:t>for correct usage: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sz w:val="24"/>
                <w:szCs w:val="24"/>
              </w:rPr>
              <w:t>1. If material in parentheses ends a sentence, the full stop goes after the parentheses.</w:t>
            </w:r>
          </w:p>
          <w:p w:rsidR="00DF6922" w:rsidRPr="00987CD9" w:rsidRDefault="00DF6922" w:rsidP="00DF6922">
            <w:pPr>
              <w:pStyle w:val="NormalWeb"/>
              <w:shd w:val="clear" w:color="auto" w:fill="FFFFFF"/>
              <w:rPr>
                <w:rFonts w:ascii="Book Antiqua" w:hAnsi="Book Antiqua" w:cs="Arial"/>
              </w:rPr>
            </w:pPr>
            <w:r w:rsidRPr="00987CD9">
              <w:rPr>
                <w:rFonts w:ascii="Book Antiqua" w:hAnsi="Book Antiqua"/>
              </w:rPr>
              <w:t xml:space="preserve">2. </w:t>
            </w:r>
            <w:r w:rsidRPr="00987CD9">
              <w:rPr>
                <w:rStyle w:val="HeaderChar"/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987CD9">
              <w:rPr>
                <w:rFonts w:ascii="Book Antiqua" w:hAnsi="Book Antiqua" w:cs="Arial"/>
              </w:rPr>
              <w:t>Full stops go inside parentheses only if an entire sentence is inside the parentheses.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/>
              <w:ind w:left="317"/>
              <w:rPr>
                <w:rFonts w:ascii="Book Antiqua" w:hAnsi="Book Antiqua" w:cs="Arial"/>
                <w:i/>
                <w:iCs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Example: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Please read the analysis (you'll be amazed).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i/>
                <w:iCs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Example: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Please read the analysis. (You'll be amazed.)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sz w:val="24"/>
                <w:szCs w:val="24"/>
              </w:rPr>
              <w:t>3. Parentheses, despite appearances, are not part of the subject.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Example: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Joe (and his trusty mutt) </w:t>
            </w: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was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always welcome.</w:t>
            </w:r>
          </w:p>
          <w:p w:rsidR="00DF6922" w:rsidRPr="00987CD9" w:rsidRDefault="00DF6922" w:rsidP="00DF6922">
            <w:pPr>
              <w:shd w:val="clear" w:color="auto" w:fill="FFFFFF"/>
              <w:spacing w:before="100" w:beforeAutospacing="1" w:after="180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sz w:val="24"/>
                <w:szCs w:val="24"/>
              </w:rPr>
              <w:t>If this seems awkward, try rewriting the sentence:</w:t>
            </w:r>
          </w:p>
          <w:p w:rsidR="00DF6922" w:rsidRPr="00987CD9" w:rsidRDefault="00DF6922" w:rsidP="00602CAF">
            <w:pPr>
              <w:shd w:val="clear" w:color="auto" w:fill="FFFFFF"/>
              <w:spacing w:before="100" w:beforeAutospacing="1"/>
              <w:ind w:left="176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Example: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Joe (accompanied by his trusty mutt) </w:t>
            </w: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was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always welcome.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sz w:val="24"/>
                <w:szCs w:val="24"/>
              </w:rPr>
              <w:t>4. Commas are more likely to follow parentheses than precede them.</w:t>
            </w: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</w:p>
          <w:p w:rsidR="00DF6922" w:rsidRPr="00987CD9" w:rsidRDefault="00DF6922" w:rsidP="00DF6922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 w:cs="Arial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Correct: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When he got home (it was already dark outside), he made dinner.</w:t>
            </w:r>
          </w:p>
          <w:p w:rsidR="003B0620" w:rsidRPr="00987CD9" w:rsidRDefault="00DF6922" w:rsidP="00602CAF">
            <w:pPr>
              <w:pStyle w:val="ListParagraph"/>
              <w:shd w:val="clear" w:color="auto" w:fill="FFFFFF"/>
              <w:spacing w:before="100" w:beforeAutospacing="1" w:after="180"/>
              <w:ind w:left="317"/>
              <w:rPr>
                <w:rFonts w:ascii="Book Antiqua" w:hAnsi="Book Antiqua"/>
                <w:sz w:val="24"/>
                <w:szCs w:val="24"/>
              </w:rPr>
            </w:pPr>
            <w:r w:rsidRPr="00987CD9">
              <w:rPr>
                <w:rFonts w:ascii="Book Antiqua" w:hAnsi="Book Antiqua" w:cs="Arial"/>
                <w:b/>
                <w:bCs/>
                <w:i/>
                <w:iCs/>
                <w:sz w:val="24"/>
                <w:szCs w:val="24"/>
              </w:rPr>
              <w:t>Incorrect:</w:t>
            </w:r>
            <w:r w:rsidRPr="00987CD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987CD9">
              <w:rPr>
                <w:rFonts w:ascii="Book Antiqua" w:hAnsi="Book Antiqua" w:cs="Arial"/>
                <w:i/>
                <w:iCs/>
                <w:sz w:val="24"/>
                <w:szCs w:val="24"/>
              </w:rPr>
              <w:t>When he got home, (it was already dark outside) he made dinner.</w:t>
            </w:r>
          </w:p>
        </w:tc>
      </w:tr>
    </w:tbl>
    <w:p w:rsidR="00602CAF" w:rsidRPr="00987CD9" w:rsidRDefault="00602CAF" w:rsidP="00602CAF">
      <w:pPr>
        <w:rPr>
          <w:rFonts w:ascii="Book Antiqua" w:hAnsi="Book Antiqua"/>
          <w:sz w:val="24"/>
          <w:szCs w:val="24"/>
        </w:rPr>
      </w:pPr>
    </w:p>
    <w:p w:rsidR="00602CAF" w:rsidRPr="00987CD9" w:rsidRDefault="00602CAF" w:rsidP="00602CAF">
      <w:pPr>
        <w:rPr>
          <w:rFonts w:ascii="Book Antiqua" w:hAnsi="Book Antiqua"/>
          <w:sz w:val="24"/>
          <w:szCs w:val="24"/>
        </w:rPr>
      </w:pPr>
      <w:r w:rsidRPr="00987CD9">
        <w:rPr>
          <w:rFonts w:ascii="Book Antiqua" w:hAnsi="Book Antiqua"/>
          <w:sz w:val="24"/>
          <w:szCs w:val="24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C7"/>
    <w:multiLevelType w:val="hybridMultilevel"/>
    <w:tmpl w:val="4EDA8604"/>
    <w:lvl w:ilvl="0" w:tplc="F53E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6544"/>
    <w:multiLevelType w:val="hybridMultilevel"/>
    <w:tmpl w:val="76D8D8BC"/>
    <w:lvl w:ilvl="0" w:tplc="464C4C74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B0620"/>
    <w:rsid w:val="003C2545"/>
    <w:rsid w:val="003D33C8"/>
    <w:rsid w:val="004072C7"/>
    <w:rsid w:val="00476CDA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02CAF"/>
    <w:rsid w:val="00685BEE"/>
    <w:rsid w:val="006B5501"/>
    <w:rsid w:val="00774114"/>
    <w:rsid w:val="00863632"/>
    <w:rsid w:val="00882110"/>
    <w:rsid w:val="00882330"/>
    <w:rsid w:val="008A6C73"/>
    <w:rsid w:val="00987CD9"/>
    <w:rsid w:val="00A50DCB"/>
    <w:rsid w:val="00AB3D10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DF6922"/>
    <w:rsid w:val="00E35449"/>
    <w:rsid w:val="00E625ED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7358-B605-4A7D-99D1-00186F3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EDADD4C4.dotm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2016-11-18T12:43:00Z</dcterms:created>
  <dcterms:modified xsi:type="dcterms:W3CDTF">2018-07-13T14:25:00Z</dcterms:modified>
</cp:coreProperties>
</file>