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2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82"/>
      </w:tblGrid>
      <w:tr w:rsidR="003B0620" w:rsidTr="003B0620">
        <w:tc>
          <w:tcPr>
            <w:tcW w:w="10682" w:type="dxa"/>
            <w:shd w:val="clear" w:color="auto" w:fill="A6A6A6" w:themeFill="background1" w:themeFillShade="A6"/>
          </w:tcPr>
          <w:p w:rsidR="003B0620" w:rsidRPr="003B0620" w:rsidRDefault="003B0620" w:rsidP="003B0620">
            <w:pPr>
              <w:jc w:val="center"/>
              <w:rPr>
                <w:rFonts w:ascii="Book Antiqua" w:hAnsi="Book Antiqua"/>
                <w:b/>
                <w:color w:val="FFFF00"/>
                <w:sz w:val="12"/>
                <w:szCs w:val="12"/>
              </w:rPr>
            </w:pPr>
          </w:p>
          <w:p w:rsidR="003B0620" w:rsidRPr="003B0620" w:rsidRDefault="003B0620" w:rsidP="003B0620">
            <w:pPr>
              <w:jc w:val="center"/>
              <w:rPr>
                <w:rFonts w:ascii="Book Antiqua" w:hAnsi="Book Antiqua"/>
                <w:b/>
                <w:color w:val="FFFF00"/>
                <w:sz w:val="32"/>
              </w:rPr>
            </w:pPr>
            <w:r w:rsidRPr="003B0620">
              <w:rPr>
                <w:rFonts w:ascii="Book Antiqua" w:hAnsi="Book Antiqua"/>
                <w:b/>
                <w:color w:val="FFFF00"/>
                <w:sz w:val="32"/>
              </w:rPr>
              <w:t>Grammar Ma</w:t>
            </w:r>
            <w:r w:rsidR="00512231">
              <w:rPr>
                <w:rFonts w:ascii="Book Antiqua" w:hAnsi="Book Antiqua"/>
                <w:b/>
                <w:color w:val="FFFF00"/>
                <w:sz w:val="32"/>
              </w:rPr>
              <w:t>s</w:t>
            </w:r>
            <w:r w:rsidRPr="003B0620">
              <w:rPr>
                <w:rFonts w:ascii="Book Antiqua" w:hAnsi="Book Antiqua"/>
                <w:b/>
                <w:color w:val="FFFF00"/>
                <w:sz w:val="32"/>
              </w:rPr>
              <w:t>ters: Teacher’s Notes</w:t>
            </w:r>
          </w:p>
          <w:p w:rsidR="003B0620" w:rsidRPr="003B0620" w:rsidRDefault="003B0620" w:rsidP="003B0620">
            <w:pPr>
              <w:jc w:val="center"/>
              <w:rPr>
                <w:rFonts w:ascii="Book Antiqua" w:hAnsi="Book Antiqua"/>
                <w:b/>
                <w:color w:val="FFFF00"/>
                <w:sz w:val="12"/>
              </w:rPr>
            </w:pPr>
          </w:p>
          <w:p w:rsidR="003B0620" w:rsidRPr="003B0620" w:rsidRDefault="003B0620" w:rsidP="002B34D1">
            <w:pPr>
              <w:jc w:val="center"/>
              <w:rPr>
                <w:rFonts w:ascii="Book Antiqua" w:hAnsi="Book Antiqua"/>
                <w:sz w:val="12"/>
                <w:szCs w:val="12"/>
              </w:rPr>
            </w:pPr>
            <w:r w:rsidRPr="003B0620">
              <w:rPr>
                <w:rFonts w:ascii="Book Antiqua" w:hAnsi="Book Antiqua"/>
                <w:b/>
                <w:color w:val="FFFF00"/>
                <w:sz w:val="24"/>
              </w:rPr>
              <w:t xml:space="preserve">Topic: </w:t>
            </w:r>
            <w:r w:rsidR="002B34D1">
              <w:rPr>
                <w:rFonts w:ascii="Book Antiqua" w:hAnsi="Book Antiqua"/>
                <w:b/>
                <w:color w:val="FFFF00"/>
                <w:sz w:val="24"/>
              </w:rPr>
              <w:t xml:space="preserve">Present Tense </w:t>
            </w:r>
            <w:bookmarkStart w:id="0" w:name="_GoBack"/>
            <w:bookmarkEnd w:id="0"/>
          </w:p>
        </w:tc>
      </w:tr>
      <w:tr w:rsidR="003B0620" w:rsidTr="003B0620">
        <w:tc>
          <w:tcPr>
            <w:tcW w:w="10682" w:type="dxa"/>
          </w:tcPr>
          <w:p w:rsidR="003B0620" w:rsidRDefault="003B0620" w:rsidP="003B0620">
            <w:pPr>
              <w:rPr>
                <w:rFonts w:ascii="Book Antiqua" w:hAnsi="Book Antiqua"/>
              </w:rPr>
            </w:pPr>
          </w:p>
          <w:p w:rsidR="00677D8B" w:rsidRPr="00677D8B" w:rsidRDefault="00677D8B" w:rsidP="003B0620">
            <w:pPr>
              <w:rPr>
                <w:rFonts w:ascii="Book Antiqua" w:hAnsi="Book Antiqua"/>
                <w:b/>
                <w:u w:val="single"/>
              </w:rPr>
            </w:pPr>
            <w:r w:rsidRPr="00677D8B">
              <w:rPr>
                <w:rFonts w:ascii="Book Antiqua" w:hAnsi="Book Antiqua"/>
                <w:b/>
                <w:u w:val="single"/>
              </w:rPr>
              <w:t>Simple Present</w:t>
            </w:r>
          </w:p>
          <w:p w:rsidR="003B0620" w:rsidRDefault="003B0620" w:rsidP="003B0620">
            <w:pPr>
              <w:rPr>
                <w:rFonts w:ascii="Book Antiqua" w:hAnsi="Book Antiqua"/>
              </w:rPr>
            </w:pPr>
            <w:r w:rsidRPr="00540692">
              <w:rPr>
                <w:rFonts w:ascii="Book Antiqua" w:hAnsi="Book Antiqua"/>
              </w:rPr>
              <w:t>Verbs are actions, or doing words, for example ‘swim’ ‘run’ walked’ and ‘sings’.</w:t>
            </w:r>
          </w:p>
          <w:p w:rsidR="003B0620" w:rsidRPr="00540692" w:rsidRDefault="003B0620" w:rsidP="003B0620">
            <w:pPr>
              <w:rPr>
                <w:rFonts w:ascii="Book Antiqua" w:hAnsi="Book Antiqua"/>
              </w:rPr>
            </w:pPr>
          </w:p>
          <w:p w:rsidR="003B0620" w:rsidRDefault="003B0620" w:rsidP="003B0620">
            <w:pPr>
              <w:rPr>
                <w:rFonts w:ascii="Book Antiqua" w:hAnsi="Book Antiqua"/>
              </w:rPr>
            </w:pPr>
            <w:r w:rsidRPr="00540692">
              <w:rPr>
                <w:rFonts w:ascii="Book Antiqua" w:hAnsi="Book Antiqua"/>
              </w:rPr>
              <w:t>Verb tenses enable us to express time. There are three simple verb tenses: the present tense, past tense and future tense.</w:t>
            </w:r>
          </w:p>
          <w:p w:rsidR="003B0620" w:rsidRPr="00540692" w:rsidRDefault="003B0620" w:rsidP="003B0620">
            <w:pPr>
              <w:rPr>
                <w:rFonts w:ascii="Book Antiqua" w:hAnsi="Book Antiqua"/>
              </w:rPr>
            </w:pPr>
          </w:p>
          <w:p w:rsidR="003B0620" w:rsidRDefault="003B0620" w:rsidP="003B0620">
            <w:pPr>
              <w:rPr>
                <w:rFonts w:ascii="Book Antiqua" w:hAnsi="Book Antiqua"/>
              </w:rPr>
            </w:pPr>
            <w:r w:rsidRPr="00540692">
              <w:rPr>
                <w:rFonts w:ascii="Book Antiqua" w:hAnsi="Book Antiqua"/>
              </w:rPr>
              <w:t xml:space="preserve">Simple present tense verbs are used for actions that are happening now. For example ‘I run’ means that I am running now. ‘We laugh’ means that we are laughing right now. Present tense uses the verb’s root word </w:t>
            </w:r>
            <w:proofErr w:type="spellStart"/>
            <w:r w:rsidRPr="00540692">
              <w:rPr>
                <w:rFonts w:ascii="Book Antiqua" w:hAnsi="Book Antiqua"/>
              </w:rPr>
              <w:t>e.g</w:t>
            </w:r>
            <w:proofErr w:type="spellEnd"/>
            <w:r w:rsidRPr="00540692">
              <w:rPr>
                <w:rFonts w:ascii="Book Antiqua" w:hAnsi="Book Antiqua"/>
              </w:rPr>
              <w:t xml:space="preserve"> ‘I swim’. It only changes depending on who is doing the action, whether it is in first person, second person or third person.</w:t>
            </w:r>
          </w:p>
          <w:p w:rsidR="003B0620" w:rsidRPr="00540692" w:rsidRDefault="003B0620" w:rsidP="003B0620">
            <w:pPr>
              <w:rPr>
                <w:rFonts w:ascii="Book Antiqua" w:hAnsi="Book Antiqua"/>
              </w:rPr>
            </w:pPr>
          </w:p>
          <w:p w:rsidR="003B0620" w:rsidRDefault="003B0620" w:rsidP="003B0620">
            <w:pPr>
              <w:rPr>
                <w:rFonts w:ascii="Book Antiqua" w:hAnsi="Book Antiqua"/>
              </w:rPr>
            </w:pPr>
            <w:r w:rsidRPr="00540692">
              <w:rPr>
                <w:rFonts w:ascii="Book Antiqua" w:hAnsi="Book Antiqua"/>
              </w:rPr>
              <w:t>Consideration of subject-verb agreement is important, the conjugations of the verbs is dependent on the subject. For example: I walk, you walk, he/ she/ it walks. The spelling of the verb alters depending on the subject.</w:t>
            </w:r>
          </w:p>
          <w:p w:rsidR="003B0620" w:rsidRPr="00540692" w:rsidRDefault="003B0620" w:rsidP="003B0620">
            <w:pPr>
              <w:rPr>
                <w:rFonts w:ascii="Book Antiqua" w:hAnsi="Book Antiqua"/>
              </w:rPr>
            </w:pPr>
          </w:p>
          <w:p w:rsidR="003B0620" w:rsidRDefault="003B0620" w:rsidP="003B0620">
            <w:pPr>
              <w:rPr>
                <w:rFonts w:ascii="Book Antiqua" w:hAnsi="Book Antiqua"/>
              </w:rPr>
            </w:pPr>
            <w:r w:rsidRPr="00540692">
              <w:rPr>
                <w:rFonts w:ascii="Book Antiqua" w:hAnsi="Book Antiqua"/>
              </w:rPr>
              <w:t>The verb ‘to be’ is irregular, the word changes completely depending on the subject and if it is in the past, present or future tense. This needs to be addressed separately.</w:t>
            </w:r>
          </w:p>
          <w:p w:rsidR="008E23B8" w:rsidRDefault="008E23B8" w:rsidP="003B0620">
            <w:pPr>
              <w:rPr>
                <w:rFonts w:ascii="Book Antiqua" w:hAnsi="Book Antiqua"/>
              </w:rPr>
            </w:pPr>
          </w:p>
          <w:p w:rsidR="00677D8B" w:rsidRPr="00687E33" w:rsidRDefault="003223E8" w:rsidP="003B0620">
            <w:pPr>
              <w:rPr>
                <w:rFonts w:ascii="Book Antiqua" w:hAnsi="Book Antiqua"/>
                <w:b/>
                <w:u w:val="single"/>
              </w:rPr>
            </w:pPr>
            <w:r w:rsidRPr="00687E33">
              <w:rPr>
                <w:rFonts w:ascii="Book Antiqua" w:hAnsi="Book Antiqua"/>
                <w:b/>
                <w:u w:val="single"/>
              </w:rPr>
              <w:t xml:space="preserve">Progressive form </w:t>
            </w:r>
          </w:p>
          <w:p w:rsidR="00677D8B" w:rsidRDefault="00677D8B" w:rsidP="003B0620">
            <w:pPr>
              <w:rPr>
                <w:rFonts w:ascii="Book Antiqua" w:hAnsi="Book Antiqua"/>
              </w:rPr>
            </w:pPr>
          </w:p>
          <w:p w:rsidR="00677D8B" w:rsidRDefault="00677D8B" w:rsidP="00677D8B">
            <w:pPr>
              <w:rPr>
                <w:rFonts w:ascii="Book Antiqua" w:hAnsi="Book Antiqua"/>
              </w:rPr>
            </w:pPr>
            <w:r w:rsidRPr="00B03E4C">
              <w:rPr>
                <w:rFonts w:ascii="Book Antiqua" w:hAnsi="Book Antiqua"/>
              </w:rPr>
              <w:t xml:space="preserve">The </w:t>
            </w:r>
            <w:r w:rsidR="00687E33">
              <w:rPr>
                <w:rFonts w:ascii="Book Antiqua" w:hAnsi="Book Antiqua"/>
              </w:rPr>
              <w:t>Present Progressive Tense</w:t>
            </w:r>
            <w:r w:rsidRPr="00B03E4C">
              <w:rPr>
                <w:rFonts w:ascii="Book Antiqua" w:hAnsi="Book Antiqua"/>
              </w:rPr>
              <w:t xml:space="preserve"> indicates </w:t>
            </w:r>
            <w:r w:rsidR="00687E33">
              <w:rPr>
                <w:rFonts w:ascii="Book Antiqua" w:hAnsi="Book Antiqua"/>
              </w:rPr>
              <w:t xml:space="preserve">an </w:t>
            </w:r>
            <w:proofErr w:type="spellStart"/>
            <w:r w:rsidR="00687E33">
              <w:rPr>
                <w:rFonts w:ascii="Book Antiqua" w:hAnsi="Book Antiqua"/>
              </w:rPr>
              <w:t>ongoing</w:t>
            </w:r>
            <w:proofErr w:type="spellEnd"/>
            <w:r w:rsidR="00687E33">
              <w:rPr>
                <w:rFonts w:ascii="Book Antiqua" w:hAnsi="Book Antiqua"/>
              </w:rPr>
              <w:t xml:space="preserve"> action</w:t>
            </w:r>
            <w:r w:rsidRPr="00B03E4C">
              <w:rPr>
                <w:rFonts w:ascii="Book Antiqua" w:hAnsi="Book Antiqua"/>
              </w:rPr>
              <w:t xml:space="preserve">. This tense is formed with </w:t>
            </w:r>
            <w:r w:rsidR="00687E33">
              <w:rPr>
                <w:rFonts w:ascii="Book Antiqua" w:hAnsi="Book Antiqua"/>
              </w:rPr>
              <w:t>an</w:t>
            </w:r>
            <w:r w:rsidRPr="00B03E4C">
              <w:rPr>
                <w:rFonts w:ascii="Book Antiqua" w:hAnsi="Book Antiqua"/>
              </w:rPr>
              <w:t xml:space="preserve"> </w:t>
            </w:r>
            <w:r w:rsidR="00687E33">
              <w:rPr>
                <w:rFonts w:ascii="Book Antiqua" w:hAnsi="Book Antiqua"/>
              </w:rPr>
              <w:t xml:space="preserve">auxiliary verb </w:t>
            </w:r>
            <w:r w:rsidRPr="00B03E4C">
              <w:rPr>
                <w:rFonts w:ascii="Book Antiqua" w:hAnsi="Book Antiqua"/>
              </w:rPr>
              <w:t>in the present tense, plus the present participle of the verb (with an -</w:t>
            </w:r>
            <w:proofErr w:type="spellStart"/>
            <w:r w:rsidRPr="00B03E4C">
              <w:rPr>
                <w:rFonts w:ascii="Book Antiqua" w:hAnsi="Book Antiqua"/>
              </w:rPr>
              <w:t>ing</w:t>
            </w:r>
            <w:proofErr w:type="spellEnd"/>
            <w:r w:rsidRPr="00B03E4C">
              <w:rPr>
                <w:rFonts w:ascii="Book Antiqua" w:hAnsi="Book Antiqua"/>
              </w:rPr>
              <w:t xml:space="preserve"> ending): "I am buying all my family's Christmas gifts early this year. She is working through the holiday break. D</w:t>
            </w:r>
            <w:r>
              <w:rPr>
                <w:rFonts w:ascii="Book Antiqua" w:hAnsi="Book Antiqua"/>
              </w:rPr>
              <w:t>aisy</w:t>
            </w:r>
            <w:r w:rsidRPr="00B03E4C">
              <w:rPr>
                <w:rFonts w:ascii="Book Antiqua" w:hAnsi="Book Antiqua"/>
              </w:rPr>
              <w:t xml:space="preserve"> is being a really good girl in these days before Christmas".</w:t>
            </w:r>
          </w:p>
          <w:p w:rsidR="00687E33" w:rsidRPr="00B03E4C" w:rsidRDefault="00687E33" w:rsidP="00677D8B">
            <w:pPr>
              <w:rPr>
                <w:rFonts w:ascii="Book Antiqua" w:hAnsi="Book Antiqua"/>
              </w:rPr>
            </w:pPr>
          </w:p>
          <w:p w:rsidR="00677D8B" w:rsidRDefault="00677D8B" w:rsidP="00677D8B">
            <w:pPr>
              <w:rPr>
                <w:rFonts w:ascii="Book Antiqua" w:hAnsi="Book Antiqua"/>
              </w:rPr>
            </w:pPr>
            <w:r w:rsidRPr="00B03E4C">
              <w:rPr>
                <w:rFonts w:ascii="Book Antiqua" w:hAnsi="Book Antiqua"/>
              </w:rPr>
              <w:t>The present progressive can suggest that an action is going to happen in the future, especially with verbs that convey the idea of a plan or of movement from one place or condition to another: "The team is arriving in two hours. He's moving to Portland this summer." Because the present progressive can suggest either the present or the future, it is usually modified by adverbs of time.</w:t>
            </w:r>
          </w:p>
          <w:p w:rsidR="00677D8B" w:rsidRPr="00540692" w:rsidRDefault="00677D8B" w:rsidP="003B0620">
            <w:pPr>
              <w:rPr>
                <w:rFonts w:ascii="Book Antiqua" w:hAnsi="Book Antiqua"/>
              </w:rPr>
            </w:pPr>
          </w:p>
          <w:p w:rsidR="003B0620" w:rsidRDefault="003B0620" w:rsidP="003B0620">
            <w:pPr>
              <w:rPr>
                <w:rFonts w:ascii="Book Antiqua" w:hAnsi="Book Antiqua"/>
              </w:rPr>
            </w:pPr>
          </w:p>
        </w:tc>
      </w:tr>
    </w:tbl>
    <w:p w:rsidR="003B0620" w:rsidRDefault="003B0620">
      <w:pPr>
        <w:rPr>
          <w:rFonts w:ascii="Book Antiqua" w:hAnsi="Book Antiqua"/>
        </w:rPr>
      </w:pPr>
    </w:p>
    <w:p w:rsidR="00B91B83" w:rsidRDefault="00B91B83" w:rsidP="00B91B83">
      <w:pPr>
        <w:rPr>
          <w:rFonts w:ascii="Book Antiqua" w:hAnsi="Book Antiqua"/>
        </w:rPr>
      </w:pPr>
      <w:r>
        <w:rPr>
          <w:rFonts w:ascii="Book Antiqua" w:hAnsi="Book Antiqua"/>
        </w:rPr>
        <w:t>© Copyright Grammar Masters</w:t>
      </w:r>
    </w:p>
    <w:p w:rsidR="00B91B83" w:rsidRDefault="00B91B83">
      <w:pPr>
        <w:rPr>
          <w:rFonts w:ascii="Book Antiqua" w:hAnsi="Book Antiqua"/>
        </w:rPr>
      </w:pPr>
    </w:p>
    <w:p w:rsidR="003B0620" w:rsidRDefault="003B0620">
      <w:pPr>
        <w:rPr>
          <w:rFonts w:ascii="Book Antiqua" w:hAnsi="Book Antiqua"/>
        </w:rPr>
      </w:pPr>
    </w:p>
    <w:p w:rsidR="003B0620" w:rsidRDefault="003B0620">
      <w:pPr>
        <w:rPr>
          <w:rFonts w:ascii="Book Antiqua" w:hAnsi="Book Antiqua"/>
        </w:rPr>
      </w:pPr>
    </w:p>
    <w:p w:rsidR="003B0620" w:rsidRDefault="003B0620">
      <w:pPr>
        <w:rPr>
          <w:rFonts w:ascii="Book Antiqua" w:hAnsi="Book Antiqua"/>
        </w:rPr>
      </w:pPr>
    </w:p>
    <w:p w:rsidR="003B0620" w:rsidRDefault="003B0620">
      <w:pPr>
        <w:rPr>
          <w:rFonts w:ascii="Book Antiqua" w:hAnsi="Book Antiqua"/>
        </w:rPr>
      </w:pPr>
    </w:p>
    <w:p w:rsidR="003B0620" w:rsidRDefault="003B0620">
      <w:pPr>
        <w:rPr>
          <w:rFonts w:ascii="Book Antiqua" w:hAnsi="Book Antiqua"/>
        </w:rPr>
      </w:pPr>
    </w:p>
    <w:p w:rsidR="00540692" w:rsidRDefault="00540692">
      <w:pPr>
        <w:rPr>
          <w:rFonts w:ascii="Book Antiqua" w:hAnsi="Book Antiqua"/>
        </w:rPr>
      </w:pPr>
    </w:p>
    <w:p w:rsidR="00540692" w:rsidRPr="00540692" w:rsidRDefault="00540692" w:rsidP="00540692">
      <w:pPr>
        <w:rPr>
          <w:rFonts w:ascii="Book Antiqua" w:hAnsi="Book Antiqua"/>
        </w:rPr>
      </w:pPr>
    </w:p>
    <w:p w:rsidR="003B0620" w:rsidRPr="00540692" w:rsidRDefault="003B0620">
      <w:pPr>
        <w:jc w:val="center"/>
        <w:rPr>
          <w:rFonts w:ascii="Book Antiqua" w:hAnsi="Book Antiqua"/>
        </w:rPr>
      </w:pPr>
    </w:p>
    <w:sectPr w:rsidR="003B0620" w:rsidRPr="00540692" w:rsidSect="00540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580"/>
    <w:multiLevelType w:val="hybridMultilevel"/>
    <w:tmpl w:val="794A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24"/>
    <w:rsid w:val="0007107F"/>
    <w:rsid w:val="001D52A1"/>
    <w:rsid w:val="002B34D1"/>
    <w:rsid w:val="003202AD"/>
    <w:rsid w:val="003223E8"/>
    <w:rsid w:val="003B0620"/>
    <w:rsid w:val="003C2545"/>
    <w:rsid w:val="003D33C8"/>
    <w:rsid w:val="004072C7"/>
    <w:rsid w:val="00484D24"/>
    <w:rsid w:val="004E489D"/>
    <w:rsid w:val="00512231"/>
    <w:rsid w:val="00540692"/>
    <w:rsid w:val="005509FE"/>
    <w:rsid w:val="005521D9"/>
    <w:rsid w:val="0059348A"/>
    <w:rsid w:val="005935AD"/>
    <w:rsid w:val="005D4F8F"/>
    <w:rsid w:val="005E0CEB"/>
    <w:rsid w:val="00601D33"/>
    <w:rsid w:val="00677D8B"/>
    <w:rsid w:val="00687E33"/>
    <w:rsid w:val="006B5501"/>
    <w:rsid w:val="00774114"/>
    <w:rsid w:val="00863632"/>
    <w:rsid w:val="00882110"/>
    <w:rsid w:val="00882330"/>
    <w:rsid w:val="008A6C73"/>
    <w:rsid w:val="008E23B8"/>
    <w:rsid w:val="00A50DCB"/>
    <w:rsid w:val="00AE1598"/>
    <w:rsid w:val="00B14E5D"/>
    <w:rsid w:val="00B91B83"/>
    <w:rsid w:val="00BA3087"/>
    <w:rsid w:val="00BA7970"/>
    <w:rsid w:val="00BB523B"/>
    <w:rsid w:val="00BC6B69"/>
    <w:rsid w:val="00BE3A4D"/>
    <w:rsid w:val="00C8628F"/>
    <w:rsid w:val="00CF6E7F"/>
    <w:rsid w:val="00DA06FF"/>
    <w:rsid w:val="00DC2E53"/>
    <w:rsid w:val="00E35449"/>
    <w:rsid w:val="00EE2C3E"/>
    <w:rsid w:val="00F16C7B"/>
    <w:rsid w:val="00FE2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D33"/>
    <w:pPr>
      <w:ind w:left="720"/>
      <w:contextualSpacing/>
    </w:pPr>
  </w:style>
  <w:style w:type="paragraph" w:styleId="BalloonText">
    <w:name w:val="Balloon Text"/>
    <w:basedOn w:val="Normal"/>
    <w:link w:val="BalloonTextChar"/>
    <w:uiPriority w:val="99"/>
    <w:semiHidden/>
    <w:unhideWhenUsed/>
    <w:rsid w:val="0054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A907-FFC9-4FD1-9672-067A23CB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4E792DE5.dotm</Template>
  <TotalTime>6</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Wyvil Primary</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SNandhra</dc:creator>
  <cp:lastModifiedBy>Lucy Mathieson</cp:lastModifiedBy>
  <cp:revision>7</cp:revision>
  <dcterms:created xsi:type="dcterms:W3CDTF">2017-07-05T12:42:00Z</dcterms:created>
  <dcterms:modified xsi:type="dcterms:W3CDTF">2018-07-10T18:33:00Z</dcterms:modified>
</cp:coreProperties>
</file>